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396F"/>
          <w:sz w:val="38"/>
        </w:rPr>
        <w:t>Vehicle Condition at Delivery</w:t>
      </w:r>
    </w:p>
    <w:p>
      <w:r>
        <w:rPr>
          <w:b w:val="0"/>
          <w:color w:val="51606F"/>
          <w:sz w:val="21"/>
        </w:rPr>
        <w:t>Fill out at delivery, with the buyer. If the car comes back under the 3-day right to cancel, this is your record of how it left. Supports California Civil Code §1784.43(b)(6) and (c)(7).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Dealer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51606F"/>
                <w:sz w:val="17"/>
              </w:rPr>
              <w:t>Buyer or lessee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_________________________________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color w:val="9AA8B8"/>
                <w:sz w:val="22"/>
              </w:rPr>
              <w:t>___________________________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Year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Make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Model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VIN</w:t>
            </w:r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_____________________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Delivery date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Delivery time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Odometer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51606F"/>
                <w:sz w:val="17"/>
              </w:rPr>
              <w:t>Photos taken (count)</w:t>
            </w:r>
          </w:p>
        </w:tc>
      </w:tr>
      <w:tr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</w:t>
            </w:r>
          </w:p>
        </w:tc>
        <w:tc>
          <w:tcPr>
            <w:tcW w:type="dxa" w:w="2556"/>
          </w:tcPr>
          <w:p>
            <w:r/>
            <w:r>
              <w:rPr>
                <w:b w:val="0"/>
                <w:color w:val="9AA8B8"/>
                <w:sz w:val="22"/>
              </w:rPr>
              <w:t>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val="clear" w:color="auto" w:fill="0A396F"/>
          </w:tcPr>
          <w:p>
            <w:r/>
            <w:r>
              <w:rPr>
                <w:b/>
                <w:color w:val="FFFFFF"/>
                <w:sz w:val="20"/>
              </w:rPr>
              <w:t>Area</w:t>
            </w:r>
          </w:p>
        </w:tc>
        <w:tc>
          <w:tcPr>
            <w:tcW w:type="dxa" w:w="3408"/>
            <w:shd w:val="clear" w:color="auto" w:fill="0A396F"/>
          </w:tcPr>
          <w:p>
            <w:r/>
            <w:r>
              <w:rPr>
                <w:b/>
                <w:color w:val="FFFFFF"/>
                <w:sz w:val="20"/>
              </w:rPr>
              <w:t>Condition at delivery: note any existing damage</w:t>
            </w:r>
          </w:p>
        </w:tc>
        <w:tc>
          <w:tcPr>
            <w:tcW w:type="dxa" w:w="3408"/>
            <w:shd w:val="clear" w:color="auto" w:fill="0A396F"/>
          </w:tcPr>
          <w:p>
            <w:r/>
            <w:r>
              <w:rPr>
                <w:b/>
                <w:color w:val="FFFFFF"/>
                <w:sz w:val="20"/>
              </w:rPr>
              <w:t>OK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Front and hood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Driver side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Passenger side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Rear and trunk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Roof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Glass and mirrors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Wheels and tires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Interior and seats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Dash warning lights at start-up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>Keys and remotes given (count)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6243A"/>
                <w:sz w:val="21"/>
              </w:rPr>
              <w:t xml:space="preserve"> </w:t>
            </w:r>
          </w:p>
        </w:tc>
      </w:tr>
    </w:tbl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/>
            <w:r>
              <w:rPr>
                <w:b w:val="0"/>
                <w:color w:val="51606F"/>
                <w:sz w:val="17"/>
              </w:rPr>
              <w:t>Other notes</w:t>
            </w:r>
          </w:p>
        </w:tc>
      </w:tr>
      <w:tr>
        <w:tc>
          <w:tcPr>
            <w:tcW w:type="dxa" w:w="10224"/>
          </w:tcPr>
          <w:p>
            <w:r/>
            <w:r>
              <w:rPr>
                <w:b w:val="0"/>
                <w:color w:val="9AA8B8"/>
                <w:sz w:val="22"/>
              </w:rPr>
              <w:t>____________________________________________________________</w:t>
            </w:r>
          </w:p>
        </w:tc>
      </w:tr>
    </w:tbl>
    <w:p/>
    <w:p>
      <w:pPr>
        <w:spacing w:before="280"/>
      </w:pPr>
      <w:r>
        <w:rPr>
          <w:b w:val="0"/>
          <w:color w:val="16243A"/>
          <w:sz w:val="22"/>
        </w:rPr>
        <w:t>______________________________________________     __________________</w:t>
      </w:r>
    </w:p>
    <w:p>
      <w:r>
        <w:rPr>
          <w:b w:val="0"/>
          <w:color w:val="51606F"/>
          <w:sz w:val="17"/>
        </w:rPr>
        <w:t>Buyer or lessee signature                              Date</w:t>
      </w:r>
    </w:p>
    <w:p>
      <w:pPr>
        <w:spacing w:before="280"/>
      </w:pPr>
      <w:r>
        <w:rPr>
          <w:b w:val="0"/>
          <w:color w:val="16243A"/>
          <w:sz w:val="22"/>
        </w:rPr>
        <w:t>______________________________________________     __________________</w:t>
      </w:r>
    </w:p>
    <w:p>
      <w:r>
        <w:rPr>
          <w:b w:val="0"/>
          <w:color w:val="51606F"/>
          <w:sz w:val="17"/>
        </w:rPr>
        <w:t>Dealer representative signature                              Date</w:t>
      </w:r>
    </w:p>
    <w:p>
      <w:pPr>
        <w:spacing w:before="280"/>
      </w:pPr>
      <w:r>
        <w:rPr>
          <w:b w:val="0"/>
          <w:color w:val="51606F"/>
          <w:sz w:val="16"/>
        </w:rPr>
        <w:t>Dealer 101® · CA DMV Approved #CCC0052     Review with your attorney before use.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